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E79AD" w:rsidRDefault="008E79AD">
      <w:pPr>
        <w:jc w:val="right"/>
        <w:rPr>
          <w:rFonts w:ascii="Verdana" w:eastAsia="Times New Roman" w:hAnsi="Verdana"/>
          <w:sz w:val="16"/>
          <w:szCs w:val="16"/>
        </w:rPr>
      </w:pPr>
      <w:r w:rsidRPr="008E79AD">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E79AD" w:rsidRDefault="008E79AD" w:rsidP="008E79AD">
      <w:pPr>
        <w:divId w:val="1003244823"/>
        <w:rPr>
          <w:rFonts w:ascii="Verdana" w:hAnsi="Verdana"/>
          <w:sz w:val="16"/>
          <w:szCs w:val="16"/>
        </w:rPr>
      </w:pPr>
      <w:proofErr w:type="spellStart"/>
      <w:r w:rsidRPr="008E79AD">
        <w:rPr>
          <w:rFonts w:ascii="Verdana" w:eastAsia="Times New Roman" w:hAnsi="Verdana"/>
          <w:b/>
          <w:bCs/>
          <w:sz w:val="16"/>
          <w:szCs w:val="16"/>
        </w:rPr>
        <w:t>Stalking</w:t>
      </w:r>
      <w:proofErr w:type="spellEnd"/>
      <w:r w:rsidRPr="008E79AD">
        <w:rPr>
          <w:rFonts w:ascii="Verdana" w:eastAsia="Times New Roman" w:hAnsi="Verdana"/>
          <w:b/>
          <w:bCs/>
          <w:sz w:val="16"/>
          <w:szCs w:val="16"/>
        </w:rPr>
        <w:t xml:space="preserve"> Risk Profile: risicotaxatie en management bij stalkers</w:t>
      </w:r>
      <w:r w:rsidRPr="008E79AD">
        <w:rPr>
          <w:rFonts w:ascii="Verdana" w:eastAsia="Times New Roman" w:hAnsi="Verdana"/>
          <w:sz w:val="16"/>
          <w:szCs w:val="16"/>
        </w:rPr>
        <w:br/>
      </w:r>
      <w:r w:rsidRPr="008E79AD">
        <w:rPr>
          <w:rFonts w:ascii="Verdana" w:eastAsia="Times New Roman" w:hAnsi="Verdana"/>
          <w:sz w:val="16"/>
          <w:szCs w:val="16"/>
        </w:rPr>
        <w:br/>
      </w:r>
      <w:proofErr w:type="spellStart"/>
      <w:r w:rsidRPr="008E79AD">
        <w:rPr>
          <w:rFonts w:ascii="Verdana" w:hAnsi="Verdana"/>
          <w:sz w:val="16"/>
          <w:szCs w:val="16"/>
        </w:rPr>
        <w:t>Stalking</w:t>
      </w:r>
      <w:proofErr w:type="spellEnd"/>
      <w:r w:rsidRPr="008E79AD">
        <w:rPr>
          <w:rFonts w:ascii="Verdana" w:hAnsi="Verdana"/>
          <w:sz w:val="16"/>
          <w:szCs w:val="16"/>
        </w:rPr>
        <w:t xml:space="preserve"> is relatief veel voorkomend gedrag met potentieel ernstige gevolgen voor alle betrokkenen. We weten tegenwoordig meer over de unieke factoren waarmee men rekening moet houden om een inschatting te maken van het risico op herhaaldelijk stalken en </w:t>
      </w:r>
      <w:r w:rsidRPr="008E79AD">
        <w:rPr>
          <w:rFonts w:ascii="Verdana" w:hAnsi="Verdana"/>
          <w:sz w:val="16"/>
          <w:szCs w:val="16"/>
        </w:rPr>
        <w:t xml:space="preserve">het risico dat </w:t>
      </w:r>
      <w:proofErr w:type="spellStart"/>
      <w:r w:rsidRPr="008E79AD">
        <w:rPr>
          <w:rFonts w:ascii="Verdana" w:hAnsi="Verdana"/>
          <w:sz w:val="16"/>
          <w:szCs w:val="16"/>
        </w:rPr>
        <w:t>stalking</w:t>
      </w:r>
      <w:proofErr w:type="spellEnd"/>
      <w:r w:rsidRPr="008E79AD">
        <w:rPr>
          <w:rFonts w:ascii="Verdana" w:hAnsi="Verdana"/>
          <w:sz w:val="16"/>
          <w:szCs w:val="16"/>
        </w:rPr>
        <w:t xml:space="preserve"> escaleert tot geweld. De </w:t>
      </w:r>
      <w:proofErr w:type="spellStart"/>
      <w:r w:rsidRPr="008E79AD">
        <w:rPr>
          <w:rFonts w:ascii="Verdana" w:hAnsi="Verdana"/>
          <w:sz w:val="16"/>
          <w:szCs w:val="16"/>
        </w:rPr>
        <w:t>Stalking</w:t>
      </w:r>
      <w:proofErr w:type="spellEnd"/>
      <w:r w:rsidRPr="008E79AD">
        <w:rPr>
          <w:rFonts w:ascii="Verdana" w:hAnsi="Verdana"/>
          <w:sz w:val="16"/>
          <w:szCs w:val="16"/>
        </w:rPr>
        <w:t xml:space="preserve"> Risk Profile houdt rekening met deze factoren.</w:t>
      </w:r>
      <w:r w:rsidRPr="008E79AD">
        <w:rPr>
          <w:rFonts w:ascii="Verdana" w:hAnsi="Verdana"/>
          <w:sz w:val="16"/>
          <w:szCs w:val="16"/>
        </w:rPr>
        <w:br/>
      </w:r>
      <w:r w:rsidRPr="008E79AD">
        <w:rPr>
          <w:rFonts w:ascii="Verdana" w:hAnsi="Verdana"/>
          <w:sz w:val="16"/>
          <w:szCs w:val="16"/>
        </w:rPr>
        <w:br/>
      </w:r>
      <w:r w:rsidRPr="008E79AD">
        <w:rPr>
          <w:rFonts w:ascii="Verdana" w:hAnsi="Verdana"/>
          <w:sz w:val="16"/>
          <w:szCs w:val="16"/>
        </w:rPr>
        <w:t>NB: Binnen de training is nadrukkelijk de vertaalslag naar de Nederlandse praktijk gemaakt. In aansluiting hierop is ook de handleiding vertaald naa</w:t>
      </w:r>
      <w:r w:rsidRPr="008E79AD">
        <w:rPr>
          <w:rFonts w:ascii="Verdana" w:hAnsi="Verdana"/>
          <w:sz w:val="16"/>
          <w:szCs w:val="16"/>
        </w:rPr>
        <w:t>r het Nederlands.</w:t>
      </w:r>
    </w:p>
    <w:p w:rsidR="00000000" w:rsidRPr="008E79AD" w:rsidRDefault="008E79AD" w:rsidP="008E79AD">
      <w:pPr>
        <w:pStyle w:val="Kop4"/>
        <w:rPr>
          <w:rFonts w:ascii="Verdana" w:eastAsia="Times New Roman" w:hAnsi="Verdana"/>
          <w:sz w:val="16"/>
          <w:szCs w:val="16"/>
        </w:rPr>
      </w:pPr>
      <w:r w:rsidRPr="008E79AD">
        <w:rPr>
          <w:rFonts w:ascii="Verdana" w:eastAsia="Times New Roman" w:hAnsi="Verdana"/>
          <w:sz w:val="16"/>
          <w:szCs w:val="16"/>
        </w:rPr>
        <w:t>Doel</w:t>
      </w:r>
      <w:r w:rsidRPr="008E79AD">
        <w:rPr>
          <w:rFonts w:ascii="Verdana" w:eastAsia="Times New Roman" w:hAnsi="Verdana"/>
          <w:sz w:val="16"/>
          <w:szCs w:val="16"/>
        </w:rPr>
        <w:br/>
      </w:r>
      <w:r w:rsidRPr="008E79AD">
        <w:rPr>
          <w:rFonts w:ascii="Verdana" w:eastAsia="Times New Roman" w:hAnsi="Verdana"/>
          <w:b w:val="0"/>
          <w:bCs w:val="0"/>
          <w:sz w:val="16"/>
          <w:szCs w:val="16"/>
        </w:rPr>
        <w:t xml:space="preserve">De </w:t>
      </w:r>
      <w:proofErr w:type="spellStart"/>
      <w:r w:rsidRPr="008E79AD">
        <w:rPr>
          <w:rFonts w:ascii="Verdana" w:eastAsia="Times New Roman" w:hAnsi="Verdana"/>
          <w:b w:val="0"/>
          <w:bCs w:val="0"/>
          <w:sz w:val="16"/>
          <w:szCs w:val="16"/>
        </w:rPr>
        <w:t>Stalking</w:t>
      </w:r>
      <w:proofErr w:type="spellEnd"/>
      <w:r w:rsidRPr="008E79AD">
        <w:rPr>
          <w:rFonts w:ascii="Verdana" w:eastAsia="Times New Roman" w:hAnsi="Verdana"/>
          <w:b w:val="0"/>
          <w:bCs w:val="0"/>
          <w:sz w:val="16"/>
          <w:szCs w:val="16"/>
        </w:rPr>
        <w:t xml:space="preserve"> Risk Profile (SRP) helpt je bij het beoordelen van stalk</w:t>
      </w:r>
      <w:r w:rsidRPr="008E79AD">
        <w:rPr>
          <w:rFonts w:ascii="Verdana" w:eastAsia="Times New Roman" w:hAnsi="Verdana"/>
          <w:b w:val="0"/>
          <w:bCs w:val="0"/>
          <w:sz w:val="16"/>
          <w:szCs w:val="16"/>
        </w:rPr>
        <w:t xml:space="preserve">ers door op een gestructureerde manier een inschatting te maken van het risico in een specifieke casus. Je krijgt richtlijnen om in iedere afzonderlijke </w:t>
      </w:r>
      <w:proofErr w:type="spellStart"/>
      <w:r w:rsidRPr="008E79AD">
        <w:rPr>
          <w:rFonts w:ascii="Verdana" w:eastAsia="Times New Roman" w:hAnsi="Verdana"/>
          <w:b w:val="0"/>
          <w:bCs w:val="0"/>
          <w:sz w:val="16"/>
          <w:szCs w:val="16"/>
        </w:rPr>
        <w:t>stalkingzaak</w:t>
      </w:r>
      <w:proofErr w:type="spellEnd"/>
      <w:r w:rsidRPr="008E79AD">
        <w:rPr>
          <w:rFonts w:ascii="Verdana" w:eastAsia="Times New Roman" w:hAnsi="Verdana"/>
          <w:b w:val="0"/>
          <w:bCs w:val="0"/>
          <w:sz w:val="16"/>
          <w:szCs w:val="16"/>
        </w:rPr>
        <w:t xml:space="preserve"> een inschatting te maken van het risico op geweld, volharding, terugval in </w:t>
      </w:r>
      <w:proofErr w:type="spellStart"/>
      <w:r w:rsidRPr="008E79AD">
        <w:rPr>
          <w:rFonts w:ascii="Verdana" w:eastAsia="Times New Roman" w:hAnsi="Verdana"/>
          <w:b w:val="0"/>
          <w:bCs w:val="0"/>
          <w:sz w:val="16"/>
          <w:szCs w:val="16"/>
        </w:rPr>
        <w:t>stalking</w:t>
      </w:r>
      <w:proofErr w:type="spellEnd"/>
      <w:r w:rsidRPr="008E79AD">
        <w:rPr>
          <w:rFonts w:ascii="Verdana" w:eastAsia="Times New Roman" w:hAnsi="Verdana"/>
          <w:b w:val="0"/>
          <w:bCs w:val="0"/>
          <w:sz w:val="16"/>
          <w:szCs w:val="16"/>
        </w:rPr>
        <w:t xml:space="preserve"> en (</w:t>
      </w:r>
      <w:proofErr w:type="spellStart"/>
      <w:r w:rsidRPr="008E79AD">
        <w:rPr>
          <w:rFonts w:ascii="Verdana" w:eastAsia="Times New Roman" w:hAnsi="Verdana"/>
          <w:b w:val="0"/>
          <w:bCs w:val="0"/>
          <w:sz w:val="16"/>
          <w:szCs w:val="16"/>
        </w:rPr>
        <w:t>ps</w:t>
      </w:r>
      <w:r w:rsidRPr="008E79AD">
        <w:rPr>
          <w:rFonts w:ascii="Verdana" w:eastAsia="Times New Roman" w:hAnsi="Verdana"/>
          <w:b w:val="0"/>
          <w:bCs w:val="0"/>
          <w:sz w:val="16"/>
          <w:szCs w:val="16"/>
        </w:rPr>
        <w:t>ycho</w:t>
      </w:r>
      <w:proofErr w:type="spellEnd"/>
      <w:r w:rsidRPr="008E79AD">
        <w:rPr>
          <w:rFonts w:ascii="Verdana" w:eastAsia="Times New Roman" w:hAnsi="Verdana"/>
          <w:b w:val="0"/>
          <w:bCs w:val="0"/>
          <w:sz w:val="16"/>
          <w:szCs w:val="16"/>
        </w:rPr>
        <w:t>)sociale schade. Je kunt maatwerk leveren en iedere inschatting aanpassen aan de betreffende stalker en zijn of haar omstandigheden, een volledig dreigingsmanagementplan opstellen en specifieke behandeldoelen benoemen. Dit geldt zelfs wanneer je weinig</w:t>
      </w:r>
      <w:r w:rsidRPr="008E79AD">
        <w:rPr>
          <w:rFonts w:ascii="Verdana" w:eastAsia="Times New Roman" w:hAnsi="Verdana"/>
          <w:b w:val="0"/>
          <w:bCs w:val="0"/>
          <w:sz w:val="16"/>
          <w:szCs w:val="16"/>
        </w:rPr>
        <w:t xml:space="preserve"> ervaring hebt met de klinische complexiteit en realiteit van </w:t>
      </w:r>
      <w:proofErr w:type="spellStart"/>
      <w:r w:rsidRPr="008E79AD">
        <w:rPr>
          <w:rFonts w:ascii="Verdana" w:eastAsia="Times New Roman" w:hAnsi="Verdana"/>
          <w:b w:val="0"/>
          <w:bCs w:val="0"/>
          <w:sz w:val="16"/>
          <w:szCs w:val="16"/>
        </w:rPr>
        <w:t>stalkingzaken</w:t>
      </w:r>
      <w:proofErr w:type="spellEnd"/>
      <w:r w:rsidRPr="008E79AD">
        <w:rPr>
          <w:rFonts w:ascii="Verdana" w:eastAsia="Times New Roman" w:hAnsi="Verdana"/>
          <w:b w:val="0"/>
          <w:bCs w:val="0"/>
          <w:sz w:val="16"/>
          <w:szCs w:val="16"/>
        </w:rPr>
        <w:t>.</w:t>
      </w:r>
      <w:r w:rsidRPr="008E79AD">
        <w:rPr>
          <w:rFonts w:ascii="Verdana" w:eastAsia="Times New Roman" w:hAnsi="Verdana"/>
          <w:b w:val="0"/>
          <w:bCs w:val="0"/>
          <w:sz w:val="16"/>
          <w:szCs w:val="16"/>
        </w:rPr>
        <w:br/>
      </w:r>
      <w:r w:rsidRPr="008E79AD">
        <w:rPr>
          <w:rFonts w:ascii="Verdana" w:eastAsia="Times New Roman" w:hAnsi="Verdana"/>
          <w:b w:val="0"/>
          <w:bCs w:val="0"/>
          <w:sz w:val="16"/>
          <w:szCs w:val="16"/>
        </w:rPr>
        <w:br/>
      </w:r>
      <w:r w:rsidRPr="008E79AD">
        <w:rPr>
          <w:rFonts w:ascii="Verdana" w:eastAsia="Times New Roman" w:hAnsi="Verdana"/>
          <w:sz w:val="16"/>
          <w:szCs w:val="16"/>
        </w:rPr>
        <w:t>Doelgroep</w:t>
      </w:r>
      <w:r w:rsidRPr="008E79AD">
        <w:rPr>
          <w:rFonts w:ascii="Verdana" w:eastAsia="Times New Roman" w:hAnsi="Verdana"/>
          <w:b w:val="0"/>
          <w:bCs w:val="0"/>
          <w:sz w:val="16"/>
          <w:szCs w:val="16"/>
        </w:rPr>
        <w:br/>
      </w:r>
      <w:proofErr w:type="spellStart"/>
      <w:r w:rsidRPr="008E79AD">
        <w:rPr>
          <w:rFonts w:ascii="Verdana" w:eastAsia="Times New Roman" w:hAnsi="Verdana"/>
          <w:b w:val="0"/>
          <w:bCs w:val="0"/>
          <w:sz w:val="16"/>
          <w:szCs w:val="16"/>
        </w:rPr>
        <w:t>Gz</w:t>
      </w:r>
      <w:proofErr w:type="spellEnd"/>
      <w:r w:rsidRPr="008E79AD">
        <w:rPr>
          <w:rFonts w:ascii="Verdana" w:eastAsia="Times New Roman" w:hAnsi="Verdana"/>
          <w:b w:val="0"/>
          <w:bCs w:val="0"/>
          <w:sz w:val="16"/>
          <w:szCs w:val="16"/>
        </w:rPr>
        <w:t>-psycholoog BIG, Psychotherapeut BIG, Klinisch psycholoog BIG, Eerstelijnspsycholoog NIP, Basispsycholoog, Toegepast psycholoog, Gedragstherapeut, Systeemtherapeut, P</w:t>
      </w:r>
      <w:r w:rsidRPr="008E79AD">
        <w:rPr>
          <w:rFonts w:ascii="Verdana" w:eastAsia="Times New Roman" w:hAnsi="Verdana"/>
          <w:b w:val="0"/>
          <w:bCs w:val="0"/>
          <w:sz w:val="16"/>
          <w:szCs w:val="16"/>
        </w:rPr>
        <w:t>sychiater, Verpleegkundig specialist, Sociaal psychiatrisch verpleegkundige, Sociaal pedagogisch hulpverlener, Maatschappelijk werker en Diagnostisch werkende</w:t>
      </w:r>
      <w:r w:rsidRPr="008E79AD">
        <w:rPr>
          <w:rFonts w:ascii="Verdana" w:eastAsia="Times New Roman" w:hAnsi="Verdana"/>
          <w:b w:val="0"/>
          <w:bCs w:val="0"/>
          <w:sz w:val="16"/>
          <w:szCs w:val="16"/>
        </w:rPr>
        <w:br/>
      </w:r>
      <w:r w:rsidRPr="008E79AD">
        <w:rPr>
          <w:rFonts w:ascii="Verdana" w:eastAsia="Times New Roman" w:hAnsi="Verdana"/>
          <w:b w:val="0"/>
          <w:bCs w:val="0"/>
          <w:sz w:val="16"/>
          <w:szCs w:val="16"/>
        </w:rPr>
        <w:br/>
        <w:t>De SRP is ontwikkeld om gebruikt te worden door professionals binnen de (forensische) zorg die w</w:t>
      </w:r>
      <w:r w:rsidRPr="008E79AD">
        <w:rPr>
          <w:rFonts w:ascii="Verdana" w:eastAsia="Times New Roman" w:hAnsi="Verdana"/>
          <w:b w:val="0"/>
          <w:bCs w:val="0"/>
          <w:sz w:val="16"/>
          <w:szCs w:val="16"/>
        </w:rPr>
        <w:t>erken met stalkers. Het instrument is ook inzetbaar binnen andere vakgebieden, zoals maatschappelijk werk.</w:t>
      </w:r>
      <w:r w:rsidRPr="008E79AD">
        <w:rPr>
          <w:rFonts w:ascii="Verdana" w:eastAsia="Times New Roman" w:hAnsi="Verdana"/>
          <w:sz w:val="16"/>
          <w:szCs w:val="16"/>
        </w:rPr>
        <w:br/>
      </w:r>
      <w:r w:rsidRPr="008E79AD">
        <w:rPr>
          <w:rFonts w:ascii="Verdana" w:eastAsia="Times New Roman" w:hAnsi="Verdana"/>
          <w:sz w:val="16"/>
          <w:szCs w:val="16"/>
        </w:rPr>
        <w:br/>
      </w:r>
      <w:r w:rsidRPr="008E79AD">
        <w:rPr>
          <w:rFonts w:ascii="Verdana" w:eastAsia="Times New Roman" w:hAnsi="Verdana"/>
          <w:sz w:val="16"/>
          <w:szCs w:val="16"/>
        </w:rPr>
        <w:t>Inhoud</w:t>
      </w:r>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o</w:t>
      </w:r>
      <w:r w:rsidRPr="008E79AD">
        <w:rPr>
          <w:rFonts w:ascii="Verdana" w:eastAsia="Times New Roman" w:hAnsi="Verdana"/>
          <w:sz w:val="16"/>
          <w:szCs w:val="16"/>
        </w:rPr>
        <w:t xml:space="preserve">verzicht van de wetenschappelijke literatuur op het gebied van </w:t>
      </w:r>
      <w:proofErr w:type="spellStart"/>
      <w:r w:rsidRPr="008E79AD">
        <w:rPr>
          <w:rFonts w:ascii="Verdana" w:eastAsia="Times New Roman" w:hAnsi="Verdana"/>
          <w:sz w:val="16"/>
          <w:szCs w:val="16"/>
        </w:rPr>
        <w:t>stalking</w:t>
      </w:r>
      <w:proofErr w:type="spellEnd"/>
      <w:r w:rsidRPr="008E79AD">
        <w:rPr>
          <w:rFonts w:ascii="Verdana" w:eastAsia="Times New Roman" w:hAnsi="Verdana"/>
          <w:sz w:val="16"/>
          <w:szCs w:val="16"/>
        </w:rPr>
        <w:t xml:space="preserve">, zoals de prevalentie, gedragspatronen, motieven voor </w:t>
      </w:r>
      <w:proofErr w:type="spellStart"/>
      <w:r w:rsidRPr="008E79AD">
        <w:rPr>
          <w:rFonts w:ascii="Verdana" w:eastAsia="Times New Roman" w:hAnsi="Verdana"/>
          <w:sz w:val="16"/>
          <w:szCs w:val="16"/>
        </w:rPr>
        <w:t>stalking</w:t>
      </w:r>
      <w:proofErr w:type="spellEnd"/>
      <w:r w:rsidRPr="008E79AD">
        <w:rPr>
          <w:rFonts w:ascii="Verdana" w:eastAsia="Times New Roman" w:hAnsi="Verdana"/>
          <w:sz w:val="16"/>
          <w:szCs w:val="16"/>
        </w:rPr>
        <w:t xml:space="preserve"> en d</w:t>
      </w:r>
      <w:r w:rsidRPr="008E79AD">
        <w:rPr>
          <w:rFonts w:ascii="Verdana" w:eastAsia="Times New Roman" w:hAnsi="Verdana"/>
          <w:sz w:val="16"/>
          <w:szCs w:val="16"/>
        </w:rPr>
        <w:t>e gevolgen voor slachtoffers</w:t>
      </w:r>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oefenen in het herkennen van de motieven van stalkers</w:t>
      </w:r>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 xml:space="preserve">risicofactoren bij </w:t>
      </w:r>
      <w:proofErr w:type="spellStart"/>
      <w:r w:rsidRPr="008E79AD">
        <w:rPr>
          <w:rFonts w:ascii="Verdana" w:eastAsia="Times New Roman" w:hAnsi="Verdana"/>
          <w:sz w:val="16"/>
          <w:szCs w:val="16"/>
        </w:rPr>
        <w:t>stalking</w:t>
      </w:r>
      <w:proofErr w:type="spellEnd"/>
      <w:r w:rsidRPr="008E79AD">
        <w:rPr>
          <w:rFonts w:ascii="Verdana" w:eastAsia="Times New Roman" w:hAnsi="Verdana"/>
          <w:sz w:val="16"/>
          <w:szCs w:val="16"/>
        </w:rPr>
        <w:t xml:space="preserve"> aan de hand van de meest recente wetenschappelijke inzichten in de risico’s voor geweld, voortduren en terugval bij </w:t>
      </w:r>
      <w:proofErr w:type="spellStart"/>
      <w:r w:rsidRPr="008E79AD">
        <w:rPr>
          <w:rFonts w:ascii="Verdana" w:eastAsia="Times New Roman" w:hAnsi="Verdana"/>
          <w:sz w:val="16"/>
          <w:szCs w:val="16"/>
        </w:rPr>
        <w:t>stalking</w:t>
      </w:r>
      <w:proofErr w:type="spellEnd"/>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trainen van het gebr</w:t>
      </w:r>
      <w:r w:rsidRPr="008E79AD">
        <w:rPr>
          <w:rFonts w:ascii="Verdana" w:eastAsia="Times New Roman" w:hAnsi="Verdana"/>
          <w:sz w:val="16"/>
          <w:szCs w:val="16"/>
        </w:rPr>
        <w:t>uik, de scoring, interpretatie en rapportage van de SRP, waarbij zowel gebruik gemaakt wordt van instructie als oefening met casuïstiek</w:t>
      </w:r>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 xml:space="preserve">management van de </w:t>
      </w:r>
      <w:proofErr w:type="spellStart"/>
      <w:r w:rsidRPr="008E79AD">
        <w:rPr>
          <w:rFonts w:ascii="Verdana" w:eastAsia="Times New Roman" w:hAnsi="Verdana"/>
          <w:sz w:val="16"/>
          <w:szCs w:val="16"/>
        </w:rPr>
        <w:t>stalkingsituatie</w:t>
      </w:r>
      <w:proofErr w:type="spellEnd"/>
      <w:r w:rsidRPr="008E79AD">
        <w:rPr>
          <w:rFonts w:ascii="Verdana" w:eastAsia="Times New Roman" w:hAnsi="Verdana"/>
          <w:sz w:val="16"/>
          <w:szCs w:val="16"/>
        </w:rPr>
        <w:t>: wat zijn de mogelijkheden in Nederland tot bescherming van het slachtoffer, vervolgi</w:t>
      </w:r>
      <w:r w:rsidRPr="008E79AD">
        <w:rPr>
          <w:rFonts w:ascii="Verdana" w:eastAsia="Times New Roman" w:hAnsi="Verdana"/>
          <w:sz w:val="16"/>
          <w:szCs w:val="16"/>
        </w:rPr>
        <w:t>ng van de stalker, maar ook van begeleiding van slachtoffer en stalker en samenwerking tussen professionals?</w:t>
      </w:r>
    </w:p>
    <w:p w:rsidR="00000000" w:rsidRPr="008E79AD" w:rsidRDefault="008E79AD">
      <w:pPr>
        <w:numPr>
          <w:ilvl w:val="0"/>
          <w:numId w:val="1"/>
        </w:numPr>
        <w:spacing w:before="100" w:beforeAutospacing="1" w:after="100" w:afterAutospacing="1"/>
        <w:rPr>
          <w:rFonts w:ascii="Verdana" w:eastAsia="Times New Roman" w:hAnsi="Verdana"/>
          <w:sz w:val="16"/>
          <w:szCs w:val="16"/>
        </w:rPr>
      </w:pPr>
      <w:r w:rsidRPr="008E79AD">
        <w:rPr>
          <w:rFonts w:ascii="Verdana" w:eastAsia="Times New Roman" w:hAnsi="Verdana"/>
          <w:sz w:val="16"/>
          <w:szCs w:val="16"/>
        </w:rPr>
        <w:t>behandelaspecten, zoals het herkennen en prioriteren van behandeldoelen en het gebruik van de SRP om de effectiviteit van behandeling te meten</w:t>
      </w:r>
    </w:p>
    <w:p w:rsidR="00000000" w:rsidRPr="008E79AD" w:rsidRDefault="008E79AD">
      <w:pPr>
        <w:rPr>
          <w:rFonts w:ascii="Verdana" w:eastAsia="Times New Roman" w:hAnsi="Verdana"/>
          <w:sz w:val="16"/>
          <w:szCs w:val="16"/>
        </w:rPr>
      </w:pPr>
      <w:r w:rsidRPr="008E79AD">
        <w:rPr>
          <w:rFonts w:ascii="Verdana" w:eastAsia="Times New Roman" w:hAnsi="Verdana"/>
          <w:b/>
          <w:bCs/>
          <w:sz w:val="16"/>
          <w:szCs w:val="16"/>
        </w:rPr>
        <w:t>Do</w:t>
      </w:r>
      <w:r w:rsidRPr="008E79AD">
        <w:rPr>
          <w:rFonts w:ascii="Verdana" w:eastAsia="Times New Roman" w:hAnsi="Verdana"/>
          <w:b/>
          <w:bCs/>
          <w:sz w:val="16"/>
          <w:szCs w:val="16"/>
        </w:rPr>
        <w:t>centen</w:t>
      </w:r>
      <w:r w:rsidRPr="008E79AD">
        <w:rPr>
          <w:rFonts w:ascii="Verdana" w:eastAsia="Times New Roman" w:hAnsi="Verdana"/>
          <w:sz w:val="16"/>
          <w:szCs w:val="16"/>
        </w:rPr>
        <w:br/>
      </w:r>
      <w:proofErr w:type="spellStart"/>
      <w:r w:rsidRPr="008E79AD">
        <w:rPr>
          <w:rFonts w:ascii="Verdana" w:eastAsia="Times New Roman" w:hAnsi="Verdana"/>
          <w:sz w:val="16"/>
          <w:szCs w:val="16"/>
        </w:rPr>
        <w:t>Cleo</w:t>
      </w:r>
      <w:proofErr w:type="spellEnd"/>
      <w:r w:rsidRPr="008E79AD">
        <w:rPr>
          <w:rFonts w:ascii="Verdana" w:eastAsia="Times New Roman" w:hAnsi="Verdana"/>
          <w:sz w:val="16"/>
          <w:szCs w:val="16"/>
        </w:rPr>
        <w:t xml:space="preserve"> Brandt MSc - Recherchepsycholoog bij de Landelijke Eenheid van de Nationale Politie (voorheen KLPD)., prof. dr. Ruud </w:t>
      </w:r>
      <w:proofErr w:type="spellStart"/>
      <w:r w:rsidRPr="008E79AD">
        <w:rPr>
          <w:rFonts w:ascii="Verdana" w:eastAsia="Times New Roman" w:hAnsi="Verdana"/>
          <w:sz w:val="16"/>
          <w:szCs w:val="16"/>
        </w:rPr>
        <w:t>Bullens</w:t>
      </w:r>
      <w:proofErr w:type="spellEnd"/>
      <w:r w:rsidRPr="008E79AD">
        <w:rPr>
          <w:rFonts w:ascii="Verdana" w:eastAsia="Times New Roman" w:hAnsi="Verdana"/>
          <w:sz w:val="16"/>
          <w:szCs w:val="16"/>
        </w:rPr>
        <w:t xml:space="preserve"> - Klinisch psycholoog en psychotherapeut. Werkzaam bij De Waag en het Diagnostisch Expertise Centrum (DEC) in Amsterdam</w:t>
      </w:r>
      <w:r w:rsidRPr="008E79AD">
        <w:rPr>
          <w:rFonts w:ascii="Verdana" w:eastAsia="Times New Roman" w:hAnsi="Verdana"/>
          <w:sz w:val="16"/>
          <w:szCs w:val="16"/>
        </w:rPr>
        <w:t xml:space="preserve">., Connie </w:t>
      </w:r>
      <w:proofErr w:type="spellStart"/>
      <w:r w:rsidRPr="008E79AD">
        <w:rPr>
          <w:rFonts w:ascii="Verdana" w:eastAsia="Times New Roman" w:hAnsi="Verdana"/>
          <w:sz w:val="16"/>
          <w:szCs w:val="16"/>
        </w:rPr>
        <w:t>Mourits</w:t>
      </w:r>
      <w:proofErr w:type="spellEnd"/>
      <w:r w:rsidRPr="008E79AD">
        <w:rPr>
          <w:rFonts w:ascii="Verdana" w:eastAsia="Times New Roman" w:hAnsi="Verdana"/>
          <w:sz w:val="16"/>
          <w:szCs w:val="16"/>
        </w:rPr>
        <w:t xml:space="preserve"> - , Bianca Voerman MSc - Recherchepsycholoog bij de Landelijke Eenheid van de Nationale Politie (voorheen KLPD).</w:t>
      </w:r>
      <w:r w:rsidRPr="008E79AD">
        <w:rPr>
          <w:rFonts w:ascii="Verdana" w:eastAsia="Times New Roman" w:hAnsi="Verdana"/>
          <w:sz w:val="16"/>
          <w:szCs w:val="16"/>
        </w:rPr>
        <w:br/>
      </w:r>
      <w:r w:rsidRPr="008E79AD">
        <w:rPr>
          <w:rFonts w:ascii="Verdana" w:eastAsia="Times New Roman" w:hAnsi="Verdana"/>
          <w:sz w:val="16"/>
          <w:szCs w:val="16"/>
        </w:rPr>
        <w:br/>
      </w:r>
      <w:r w:rsidRPr="008E79AD">
        <w:rPr>
          <w:rFonts w:ascii="Verdana" w:eastAsia="Times New Roman" w:hAnsi="Verdana"/>
          <w:b/>
          <w:bCs/>
          <w:sz w:val="16"/>
          <w:szCs w:val="16"/>
        </w:rPr>
        <w:t>Certificaat</w:t>
      </w:r>
      <w:r w:rsidRPr="008E79AD">
        <w:rPr>
          <w:rFonts w:ascii="Verdana" w:eastAsia="Times New Roman" w:hAnsi="Verdana"/>
          <w:sz w:val="16"/>
          <w:szCs w:val="16"/>
        </w:rPr>
        <w:br/>
        <w:t>Je ontvangt een certificaat indien je minimaal 90% aanwezig bent geweest en de cursus met goed gevolg hebt afger</w:t>
      </w:r>
      <w:r w:rsidRPr="008E79AD">
        <w:rPr>
          <w:rFonts w:ascii="Verdana" w:eastAsia="Times New Roman" w:hAnsi="Verdana"/>
          <w:sz w:val="16"/>
          <w:szCs w:val="16"/>
        </w:rPr>
        <w:t>ond.</w:t>
      </w:r>
      <w:r w:rsidRPr="008E79AD">
        <w:rPr>
          <w:rFonts w:ascii="Verdana" w:eastAsia="Times New Roman" w:hAnsi="Verdana"/>
          <w:sz w:val="16"/>
          <w:szCs w:val="16"/>
        </w:rPr>
        <w:br/>
      </w:r>
      <w:r w:rsidRPr="008E79AD">
        <w:rPr>
          <w:rFonts w:ascii="Verdana" w:eastAsia="Times New Roman" w:hAnsi="Verdana"/>
          <w:sz w:val="16"/>
          <w:szCs w:val="16"/>
        </w:rPr>
        <w:br/>
      </w:r>
      <w:r w:rsidRPr="008E79AD">
        <w:rPr>
          <w:rFonts w:ascii="Verdana" w:eastAsia="Times New Roman" w:hAnsi="Verdana"/>
          <w:b/>
          <w:bCs/>
          <w:sz w:val="16"/>
          <w:szCs w:val="16"/>
        </w:rPr>
        <w:t>Literatuur</w:t>
      </w:r>
      <w:r w:rsidRPr="008E79AD">
        <w:rPr>
          <w:rFonts w:ascii="Verdana" w:eastAsia="Times New Roman" w:hAnsi="Verdana"/>
          <w:sz w:val="16"/>
          <w:szCs w:val="16"/>
        </w:rPr>
        <w:br/>
      </w:r>
      <w:proofErr w:type="spellStart"/>
      <w:r w:rsidRPr="008E79AD">
        <w:rPr>
          <w:rFonts w:ascii="Verdana" w:eastAsia="Times New Roman" w:hAnsi="Verdana"/>
          <w:sz w:val="16"/>
          <w:szCs w:val="16"/>
        </w:rPr>
        <w:t>Mackenzie</w:t>
      </w:r>
      <w:proofErr w:type="spellEnd"/>
      <w:r w:rsidRPr="008E79AD">
        <w:rPr>
          <w:rFonts w:ascii="Verdana" w:eastAsia="Times New Roman" w:hAnsi="Verdana"/>
          <w:sz w:val="16"/>
          <w:szCs w:val="16"/>
        </w:rPr>
        <w:t xml:space="preserve">, R.D., </w:t>
      </w:r>
      <w:proofErr w:type="spellStart"/>
      <w:r w:rsidRPr="008E79AD">
        <w:rPr>
          <w:rFonts w:ascii="Verdana" w:eastAsia="Times New Roman" w:hAnsi="Verdana"/>
          <w:sz w:val="16"/>
          <w:szCs w:val="16"/>
        </w:rPr>
        <w:t>McEwan</w:t>
      </w:r>
      <w:proofErr w:type="spellEnd"/>
      <w:r w:rsidRPr="008E79AD">
        <w:rPr>
          <w:rFonts w:ascii="Verdana" w:eastAsia="Times New Roman" w:hAnsi="Verdana"/>
          <w:sz w:val="16"/>
          <w:szCs w:val="16"/>
        </w:rPr>
        <w:t xml:space="preserve">, T.E., Pathé, M.T., James, D.V., </w:t>
      </w:r>
      <w:proofErr w:type="spellStart"/>
      <w:r w:rsidRPr="008E79AD">
        <w:rPr>
          <w:rFonts w:ascii="Verdana" w:eastAsia="Times New Roman" w:hAnsi="Verdana"/>
          <w:sz w:val="16"/>
          <w:szCs w:val="16"/>
        </w:rPr>
        <w:t>Ogloff</w:t>
      </w:r>
      <w:proofErr w:type="spellEnd"/>
      <w:r w:rsidRPr="008E79AD">
        <w:rPr>
          <w:rFonts w:ascii="Verdana" w:eastAsia="Times New Roman" w:hAnsi="Verdana"/>
          <w:sz w:val="16"/>
          <w:szCs w:val="16"/>
        </w:rPr>
        <w:t xml:space="preserve">, J.R.P. &amp; Mullen, P.E. (2009). SRP - Richtlijnen voor Risicotaxatie en Management van Stalkers (1e druk). </w:t>
      </w:r>
      <w:proofErr w:type="spellStart"/>
      <w:r w:rsidRPr="008E79AD">
        <w:rPr>
          <w:rFonts w:ascii="Verdana" w:eastAsia="Times New Roman" w:hAnsi="Verdana"/>
          <w:sz w:val="16"/>
          <w:szCs w:val="16"/>
        </w:rPr>
        <w:t>Eburon</w:t>
      </w:r>
      <w:proofErr w:type="spellEnd"/>
      <w:r w:rsidRPr="008E79AD">
        <w:rPr>
          <w:rFonts w:ascii="Verdana" w:eastAsia="Times New Roman" w:hAnsi="Verdana"/>
          <w:sz w:val="16"/>
          <w:szCs w:val="16"/>
        </w:rPr>
        <w:t>. ISBN: 9789059729001. Je ontvangt dit boek en de vertaalde han</w:t>
      </w:r>
      <w:r w:rsidRPr="008E79AD">
        <w:rPr>
          <w:rFonts w:ascii="Verdana" w:eastAsia="Times New Roman" w:hAnsi="Verdana"/>
          <w:sz w:val="16"/>
          <w:szCs w:val="16"/>
        </w:rPr>
        <w:t>dleiding SRP (bij de cursusprijs inbegrepen).</w:t>
      </w:r>
      <w:r w:rsidRPr="008E79AD">
        <w:rPr>
          <w:rFonts w:ascii="Verdana" w:eastAsia="Times New Roman" w:hAnsi="Verdana"/>
          <w:sz w:val="16"/>
          <w:szCs w:val="16"/>
        </w:rPr>
        <w:br/>
      </w:r>
      <w:bookmarkStart w:id="0" w:name="_GoBack"/>
      <w:bookmarkEnd w:id="0"/>
      <w:r w:rsidRPr="008E79AD">
        <w:rPr>
          <w:rFonts w:ascii="Verdana" w:eastAsia="Times New Roman" w:hAnsi="Verdana"/>
          <w:sz w:val="16"/>
          <w:szCs w:val="16"/>
        </w:rPr>
        <w:br/>
        <w:t>Uiterlijk vijf weken voor de startdatum word je</w:t>
      </w:r>
      <w:r w:rsidRPr="008E79AD">
        <w:rPr>
          <w:rFonts w:ascii="Verdana" w:eastAsia="Times New Roman" w:hAnsi="Verdana"/>
          <w:sz w:val="16"/>
          <w:szCs w:val="16"/>
        </w:rPr>
        <w:t xml:space="preserve"> geïnformeerd over eventuele wijzigingen.</w:t>
      </w:r>
      <w:r w:rsidRPr="008E79AD">
        <w:rPr>
          <w:rFonts w:ascii="Verdana" w:eastAsia="Times New Roman" w:hAnsi="Verdana"/>
          <w:sz w:val="16"/>
          <w:szCs w:val="16"/>
        </w:rPr>
        <w:br/>
      </w:r>
      <w:r w:rsidRPr="008E79AD">
        <w:rPr>
          <w:rFonts w:ascii="Verdana" w:eastAsia="Times New Roman" w:hAnsi="Verdana"/>
          <w:sz w:val="16"/>
          <w:szCs w:val="16"/>
        </w:rPr>
        <w:br/>
      </w:r>
      <w:r w:rsidRPr="008E79AD">
        <w:rPr>
          <w:rFonts w:ascii="Verdana" w:eastAsia="Times New Roman" w:hAnsi="Verdana"/>
          <w:b/>
          <w:bCs/>
          <w:sz w:val="16"/>
          <w:szCs w:val="16"/>
        </w:rPr>
        <w:t>Meer informatie</w:t>
      </w:r>
      <w:r w:rsidRPr="008E79AD">
        <w:rPr>
          <w:rFonts w:ascii="Verdana" w:eastAsia="Times New Roman" w:hAnsi="Verdana"/>
          <w:sz w:val="16"/>
          <w:szCs w:val="16"/>
        </w:rPr>
        <w:br/>
        <w:t xml:space="preserve">Kijk op www.rinogroep.nl voor meer en actuele informatie of neem contact op met de </w:t>
      </w:r>
      <w:proofErr w:type="spellStart"/>
      <w:r w:rsidRPr="008E79AD">
        <w:rPr>
          <w:rFonts w:ascii="Verdana" w:eastAsia="Times New Roman" w:hAnsi="Verdana"/>
          <w:sz w:val="16"/>
          <w:szCs w:val="16"/>
        </w:rPr>
        <w:t>infodesk</w:t>
      </w:r>
      <w:proofErr w:type="spellEnd"/>
      <w:r w:rsidRPr="008E79AD">
        <w:rPr>
          <w:rFonts w:ascii="Verdana" w:eastAsia="Times New Roman" w:hAnsi="Verdana"/>
          <w:sz w:val="16"/>
          <w:szCs w:val="16"/>
        </w:rPr>
        <w:t xml:space="preserve"> via 030 230 84 50 of infodesk@rinogroep.nl.</w:t>
      </w:r>
    </w:p>
    <w:sectPr w:rsidR="00000000" w:rsidRPr="008E79AD">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6E6"/>
    <w:multiLevelType w:val="multilevel"/>
    <w:tmpl w:val="5EC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E79AD"/>
    <w:rsid w:val="008E7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E7246"/>
  <w15:chartTrackingRefBased/>
  <w15:docId w15:val="{0656838B-D16A-43FD-9A69-BD83BAB8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88687">
      <w:marLeft w:val="0"/>
      <w:marRight w:val="0"/>
      <w:marTop w:val="0"/>
      <w:marBottom w:val="0"/>
      <w:divBdr>
        <w:top w:val="none" w:sz="0" w:space="0" w:color="auto"/>
        <w:left w:val="none" w:sz="0" w:space="0" w:color="auto"/>
        <w:bottom w:val="none" w:sz="0" w:space="0" w:color="auto"/>
        <w:right w:val="none" w:sz="0" w:space="0" w:color="auto"/>
      </w:divBdr>
      <w:divsChild>
        <w:div w:id="1996103216">
          <w:marLeft w:val="0"/>
          <w:marRight w:val="0"/>
          <w:marTop w:val="0"/>
          <w:marBottom w:val="0"/>
          <w:divBdr>
            <w:top w:val="none" w:sz="0" w:space="0" w:color="auto"/>
            <w:left w:val="none" w:sz="0" w:space="0" w:color="auto"/>
            <w:bottom w:val="none" w:sz="0" w:space="0" w:color="auto"/>
            <w:right w:val="none" w:sz="0" w:space="0" w:color="auto"/>
          </w:divBdr>
          <w:divsChild>
            <w:div w:id="21004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2285">
      <w:marLeft w:val="0"/>
      <w:marRight w:val="0"/>
      <w:marTop w:val="0"/>
      <w:marBottom w:val="0"/>
      <w:divBdr>
        <w:top w:val="none" w:sz="0" w:space="0" w:color="auto"/>
        <w:left w:val="none" w:sz="0" w:space="0" w:color="auto"/>
        <w:bottom w:val="none" w:sz="0" w:space="0" w:color="auto"/>
        <w:right w:val="none" w:sz="0" w:space="0" w:color="auto"/>
      </w:divBdr>
      <w:divsChild>
        <w:div w:id="52585722">
          <w:marLeft w:val="0"/>
          <w:marRight w:val="0"/>
          <w:marTop w:val="0"/>
          <w:marBottom w:val="0"/>
          <w:divBdr>
            <w:top w:val="none" w:sz="0" w:space="0" w:color="auto"/>
            <w:left w:val="none" w:sz="0" w:space="0" w:color="auto"/>
            <w:bottom w:val="none" w:sz="0" w:space="0" w:color="auto"/>
            <w:right w:val="none" w:sz="0" w:space="0" w:color="auto"/>
          </w:divBdr>
          <w:divsChild>
            <w:div w:id="10032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2020-11-03T15:02:00Z</dcterms:created>
  <dcterms:modified xsi:type="dcterms:W3CDTF">2020-11-03T15:02:00Z</dcterms:modified>
</cp:coreProperties>
</file>